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STEEL LIMITED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23AAACF0000A1Z5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1,21,00,000.00/- &amp; Term Loan of 4,56,00,000.00/-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Balance Sheet as at 31st March 2024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As at 31st March 2024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EQUITY AND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Shareholders' funds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Share capital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Reserves and surplus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1,37,05,641.97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Non-current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Long-term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3,62,35,662.02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3. 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Short-term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82,22,769.84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payables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99,45,205.48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Short-term provisions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52,82,501.51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14,77,91,780.82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Non-current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Property, Plant and Equipment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72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(i) Tangible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10,56,00,000.00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Inventories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1,80,82,191.78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receivables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2,41,09,589.04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14,77,91,780.82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Statement of Profit and Loss for the year ended 31st March 2024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For the year ended 31st March 2024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I. Revenue from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22,00,00,000.00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II. Other income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III. Total Revenue (I + 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22,00,00,000.00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IV. Expenses: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Purchases of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16,32,82,191.78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Changes in inventories of finished goods, work-in-progress and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(1,80,82,191.78)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Employee benefits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39,60,000.00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Finance costs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40,11,856.52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Depreciation and amortization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1,44,00,000.00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3,34,40,000.00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20,10,11,856.52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V. Profit before exceptional and extraordinary items and tax (III - 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1,89,88,143.48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VI. Exceptional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VII. Profit before extraordinary items and tax (V - VI)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1,89,88,143.48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VIII. Extraordinary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IX. Profit before tax (VII - VIII)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1,89,88,143.48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X. Tax expense: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(1) Current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52,82,501.51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(2) Deferred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XI. Profit / (Loss) for the period from continuing operations (IX - X)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1,37,05,641.97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XII. Profit / (Loss) from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XIII. Tax expense of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XIV. Profit / (Loss) from discontinuing operations (after tax) (XII - XIII)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XV. Profit / (Loss) for the period (XI + XIV)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1,37,05,641.97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Notes forming part of the financial statements for the year ended 31st March 2024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 : Share capital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Authorised: 75,00,000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7,50,00,000.00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Issued: 74,40,000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Subscribed and fully paid-up: 74,40,000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Shareholders holding more than 5% of shares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37,20,000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37,20,000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Shares held by promoters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37,20,000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37,20,000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 capital as per Balance Sheet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7,44,00,000.00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2 : Reserves and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Surplus / (Deficit) in Statement of Profit and Loss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Profit / (Loss) for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1,37,05,641.97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surplus / (deficit)</w:t>
            </w:r>
          </w:p>
        </w:tc>
        <w:tc>
          <w:tcPr>
            <w:tcW w:type="pct" w:w="28%"/>
            <w:tcBorders>
              <w:top w:val="single" w:sz="6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1,37,05,641.97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1,37,05,641.97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3 : Long-term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Term Loan (XYZ Bank Ltd.)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2,98,96,868.18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Long 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63,38,793.84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Single term loan classification: Secured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Security: Hypothecation of financed fixed assets; mortgage of business premises subject to bank appraisal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Guarantee: Personal guarantee of promoters, subject to bank sanction terms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3,62,35,662.02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4 : Short-term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Current maturities of long-term debt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82,22,769.84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82,22,769.84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5 : Trade payables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Creditor (Trade)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99,45,205.48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99,45,205.48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6 : Short-term provisions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Provision for Income Tax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52,82,501.51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52,82,501.51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7 : Property, Plant and Equipment - Tangible assets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Building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2,70,00,000.00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Furniture &amp; Fixtures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Plant &amp; Machinery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4,59,00,000.00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Vehicles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1,53,00,000.00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10,56,00,000.00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8 :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1,80,82,191.78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1,80,82,191.78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9 : Trade receivables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Debtors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2,41,09,589.04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2,41,09,589.04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10 : Nature of operations and accounting basis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Steel fabrication and processing serving institutional and retail customers in Indore and neighbouring districts of Madhya Pradesh. Operations combine documented customer orders, supplier evaluation, quality checks and regular collection follow-up. Management reviews stock, receivables and cash flow monthly to maintain service standards and timely debt repayment.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11 : Capital and retained earnings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Paid-up share capital remains unchanged throughout the reporting period. Annual profits are retained in reserves; no dividends or drawings are assumed.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12 : Report information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This is a sample report prepared with Finxora; the business and its figures are illustrative.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13 : Revenue from operations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Manufactured product sales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22,00,00,000.00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22,00,00,000.00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14 : Purchases of Stock-in-Trade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Raw material purchases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16,32,82,191.78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16,32,82,191.78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15 : Changes in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Less: Inventories at the end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(1,80,82,191.78)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(1,80,82,191.78)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16 : Employee benefits expense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Salary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39,60,000.00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39,60,000.00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17 : Finance costs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Interest on TL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40,11,856.52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40,11,856.52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18 : Other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Freight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13,20,000.00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Direct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2,57,84,000.00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Rent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15,84,000.00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Electricity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10,56,000.00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Internet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3,96,000.00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Stationery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3,96,000.00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Bank Charges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2,64,000.00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Miscellaneous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18,48,000.00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Travel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7,92,000.00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3,34,40,000.00</w:t>
            </w:r>
          </w:p>
        </w:tc>
      </w:tr>
    </w:tbl>
    <w:p>
      <w:pPr>
        <w:spacing w:after="360"/>
      </w:pP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4,59,00,000.00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1,53,00,000.00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Balance Sheet as at 31st March 2025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As at 31st March 2025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EQUITY AND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Shareholders' funds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Share capital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Reserves and surplus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3,15,35,943.51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Non-current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Long-term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2,08,58,008.30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3. 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Short-term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90,38,859.88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payables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1,07,40,821.92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Short-term provisions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68,72,249.78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15,34,45,883.39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Non-current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Property, Plant and Equipment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72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(i) Tangible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9,31,80,000.00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Inventories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1,95,28,767.12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receivables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2,60,38,356.16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Cash and cash equivalents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1,46,98,760.11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15,34,45,883.39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Statement of Profit and Loss for the year ended 31st March 2025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For the year ended 31st March 2025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I. Revenue from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23,76,00,000.00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II. Other income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III. Total Revenue (I + 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23,76,00,000.00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IV. Expenses: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Purchases of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15,82,62,575.34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Changes in inventories of finished goods, work-in-progress and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(14,46,575.34)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Employee benefits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42,76,800.00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Finance costs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32,69,448.67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Depreciation and amortization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1,24,20,000.00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3,61,15,200.00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21,28,97,448.67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V. Profit before exceptional and extraordinary items and tax (III - 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2,47,02,551.33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VI. Exceptional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VII. Profit before extraordinary items and tax (V - VI)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2,47,02,551.33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VIII. Extraordinary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IX. Profit before tax (VII - VIII)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2,47,02,551.33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X. Tax expense: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(1) Current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68,72,249.78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(2) Deferred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XI. Profit / (Loss) for the period from continuing operations (IX - X)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1,78,30,301.55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XII. Profit / (Loss) from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XIII. Tax expense of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XIV. Profit / (Loss) from discontinuing operations (after tax) (XII - XIII)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XV. Profit / (Loss) for the period (XI + XIV)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1,78,30,301.55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Notes forming part of the financial statements for the year ended 31st March 2025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 : Share capital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Authorised: 75,00,000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7,50,00,000.00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Issued: 74,40,000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Subscribed and fully paid-up: 74,40,000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Shareholders holding more than 5% of shares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37,20,000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37,20,000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Shares held by promoters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37,20,000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37,20,000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 capital as per Balance Sheet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7,44,00,000.00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2 : Reserves and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Reserves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Reserves &amp;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(0.01)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Surplus / (Deficit) in Statement of Profit and Loss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Accumulated Reserves &amp; Surplus (Opening)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1,37,05,641.97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Profit / (Loss) for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1,78,30,301.55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surplus / (deficit)</w:t>
            </w:r>
          </w:p>
        </w:tc>
        <w:tc>
          <w:tcPr>
            <w:tcW w:type="pct" w:w="28%"/>
            <w:tcBorders>
              <w:top w:val="single" w:sz="6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3,15,35,943.52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3,15,35,943.51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3 : Long-term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Term Loan (XYZ Bank Ltd.)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2,08,58,008.30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Single term loan classification: Secured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Security: Hypothecation of financed fixed assets; mortgage of business premises subject to bank appraisal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Guarantee: Personal guarantee of promoters, subject to bank sanction terms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2,08,58,008.30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4 : Short-term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Current maturities of long-term debt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90,38,859.88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90,38,859.88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5 : Trade payables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Creditor (Trade)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1,07,40,821.92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1,07,40,821.92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6 : Short-term provisions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Provision for Income Tax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68,72,249.78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68,72,249.78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7 : Property, Plant and Equipment - Tangible assets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Building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2,43,00,000.00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Furniture &amp; Fixtures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48,60,000.00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Plant &amp; Machinery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3,90,15,000.00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Vehicles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1,30,05,000.00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9,31,80,000.00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8 :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1,95,28,767.12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1,95,28,767.12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9 : Trade receivables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Debtors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2,60,38,356.16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2,60,38,356.16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10 : Cash and cash equivalents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Cash in Hand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1,46,98,760.11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1,46,98,760.11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11 : Nature of operations and accounting basis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Steel fabrication and processing serving institutional and retail customers in Indore and neighbouring districts of Madhya Pradesh. Operations combine documented customer orders, supplier evaluation, quality checks and regular collection follow-up. Management reviews stock, receivables and cash flow monthly to maintain service standards and timely debt repayment.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12 : Capital and retained earnings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Paid-up share capital remains unchanged throughout the reporting period. Annual profits are retained in reserves; no dividends or drawings are assumed.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13 : Report information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This is a sample report prepared with Finxora; the business and its figures are illustrative.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14 : Revenue from operations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Manufactured product sales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23,76,00,000.00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23,76,00,000.00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15 : Purchases of Stock-in-Trade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Raw material purchases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15,82,62,575.34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15,82,62,575.34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16 : Changes in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Inventories at the beginning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1,80,82,191.78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Less: Inventories at the end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(1,95,28,767.12)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(14,46,575.34)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17 : Employee benefits expense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Salary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42,76,800.00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42,76,800.00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18 : Finance costs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Interest on TL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32,69,448.67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32,69,448.67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19 : Other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2025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Freight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14,25,600.00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Direct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2,78,46,720.00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Rent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17,10,720.00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Electricity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11,40,480.00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Internet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4,27,680.00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Stationery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4,27,680.00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Bank Charges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2,85,120.00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Miscellaneous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19,95,840.00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Travel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8,55,360.00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3,61,15,200.00</w:t>
            </w:r>
          </w:p>
        </w:tc>
      </w:tr>
    </w:tbl>
    <w:p>
      <w:pPr>
        <w:spacing w:after="360"/>
      </w:pP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2,43,00,000.00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48,60,000.00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4,59,00,000.00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68,85,000.00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3,90,15,000.00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1,53,00,000.00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22,95,000.00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1,30,05,000.00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Balance Sheet as at 31st March 2026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As at 31st March 2026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EQUITY AND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Shareholders' funds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Share capital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Reserves and surplus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5,35,15,476.30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Non-current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Long-term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1,09,22,063.41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3. Current liabilities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Short-term borrowings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99,35,944.89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payables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1,16,00,087.67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Short-term provisions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84,71,468.58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16,88,45,040.85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Non-current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Property, Plant and Equipment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72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(i) Tangible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8,24,61,000.00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Current assets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(a) Inventories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2,10,91,068.49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(b) Trade receivables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2,81,21,424.66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(c) Cash and cash equivalents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3,71,71,547.70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16,88,45,040.85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Statement of Profit and Loss for the year ended 31st March 2026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Particulars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No.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For the year ended 31st March 2026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I. Revenue from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25,66,08,000.00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II. Other income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III. Total Revenue (I + 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25,66,08,000.00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IV. Expenses: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Purchases of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17,09,23,581.37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Changes in inventories of finished goods, work-in-progress and Stock-in-Trade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(15,62,301.37)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Employee benefits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46,18,944.00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Finance costs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24,53,358.63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Depreciation and amortization expense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1,07,19,000.00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3,90,04,416.00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Total expenses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22,61,56,998.63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V. Profit before exceptional and extraordinary items and tax (III - 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3,04,51,001.37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VI. Exceptional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VII. Profit before extraordinary items and tax (V - VI)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3,04,51,001.37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VIII. Extraordinary items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IX. Profit before tax (VII - VIII)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3,04,51,001.37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X. Tax expense: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(1) Current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84,71,468.58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(2) Deferred tax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XI. Profit / (Loss) for the period from continuing operations (IX - X)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2,19,79,532.79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XII. Profit / (Loss) from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XIII. Tax expense of discontinuing operations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XIV. Profit / (Loss) from discontinuing operations (after tax) (XII - XIII)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</w:t>
            </w:r>
          </w:p>
        </w:tc>
      </w:tr>
      <w:tr>
        <w:tc>
          <w:tcPr>
            <w:tcW w:type="pct" w:w="6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XV. Profit / (Loss) for the period (XI + XIV)</w:t>
            </w:r>
          </w:p>
        </w:tc>
        <w:tc>
          <w:tcPr>
            <w:tcW w:type="pct" w:w="1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type="pct" w:w="26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2,19,79,532.79</w:t>
            </w:r>
          </w:p>
        </w:tc>
      </w:tr>
    </w:tbl>
    <w:p>
      <w:pPr>
        <w:spacing w:before="80"/>
      </w:pPr>
      <w:r>
        <w:rPr>
          <w:i/>
          <w:iCs/>
          <w:sz w:val="16"/>
          <w:szCs w:val="16"/>
        </w:rPr>
        <w:t xml:space="preserve">See accompanying notes forming part of the financial statements.</w:t>
      </w:r>
    </w:p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(DIRECTOR)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300" w:after="60"/>
        <w:jc w:val="center"/>
      </w:pPr>
      <w:r>
        <w:rPr>
          <w:b/>
          <w:bCs/>
          <w:color w:val="000000"/>
          <w:sz w:val="24"/>
          <w:szCs w:val="24"/>
        </w:rPr>
        <w:t xml:space="preserve">Notes forming part of the financial statements for the year ended 31st March 2026</w:t>
      </w:r>
    </w:p>
    <w:p>
      <w:pPr>
        <w:spacing w:after="60"/>
        <w:jc w:val="right"/>
      </w:pPr>
      <w:r>
        <w:rPr>
          <w:i/>
          <w:iCs/>
          <w:sz w:val="16"/>
          <w:szCs w:val="16"/>
        </w:rPr>
        <w:t xml:space="preserve">(Amount in Rupees)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 : Share capital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Authorised: 75,00,000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7,50,00,000.00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Issued: 74,40,000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Subscribed and fully paid-up: 74,40,000 equity shares of Rs 10 each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7,44,00,000.00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Shareholders holding more than 5% of shares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37,20,000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37,20,000 shares (50.00%)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Shares held by promoters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Aarav Mehta: 37,20,000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Neha Kapoor: 37,20,000 shares (50.00% of total)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Share capital as per Balance Sheet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7,44,00,000.00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2 : Reserves and surplus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Surplus / (Deficit) in Statement of Profit and Loss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Accumulated Reserves &amp; Surplus (Opening)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3,15,35,943.51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Profit / (Loss) for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2,19,79,532.79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Closing surplus / (deficit)</w:t>
            </w:r>
          </w:p>
        </w:tc>
        <w:tc>
          <w:tcPr>
            <w:tcW w:type="pct" w:w="28%"/>
            <w:tcBorders>
              <w:top w:val="single" w:sz="6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5,35,15,476.30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5,35,15,476.30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3 : Long-term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Term Loan (XYZ Bank Ltd.)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1,09,22,063.41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Single term loan classification: Secured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Security: Hypothecation of financed fixed assets; mortgage of business premises subject to bank appraisal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Guarantee: Personal guarantee of promoters, subject to bank sanction terms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1,09,22,063.41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4 : Short-term borrowings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Current maturities of long-term debt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99,35,944.89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99,35,944.89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5 : Trade payables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Creditor (Trade)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1,16,00,087.67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1,16,00,087.67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6 : Short-term provisions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Provision for Income Tax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84,71,468.58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84,71,468.58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7 : Property, Plant and Equipment - Tangible assets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1,20,00,000.00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Building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2,18,70,000.00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Furniture &amp; Fixtures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43,74,000.00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Plant &amp; Machinery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3,31,62,750.00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Vehicles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1,10,54,250.00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8,24,61,000.00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8 :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Inventory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2,10,91,068.49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2,10,91,068.49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9 : Trade receivables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Sundry Debtors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2,81,21,424.66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2,81,21,424.66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10 : Cash and cash equivalents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Cash in Hand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3,71,71,547.70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3,71,71,547.70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11 : Nature of operations and accounting basis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Steel fabrication and processing serving institutional and retail customers in Indore and neighbouring districts of Madhya Pradesh. Operations combine documented customer orders, supplier evaluation, quality checks and regular collection follow-up. Management reviews stock, receivables and cash flow monthly to maintain service standards and timely debt repayment.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12 : Capital and retained earnings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Paid-up share capital remains unchanged throughout the reporting period. Annual profits are retained in reserves; no dividends or drawings are assumed.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13 : Report information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This is a sample report prepared with Finxora; the business and its figures are illustrative.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14 : Revenue from operations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Manufactured product sales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25,66,08,000.00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25,66,08,000.00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15 : Purchases of Stock-in-Trade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Raw material purchases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17,09,23,581.37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17,09,23,581.37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16 : Changes in inventories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Inventories at the beginning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1,95,28,767.12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Less: Inventories at the end of the year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(2,10,91,068.49)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(15,62,301.37)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17 : Employee benefits expense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Salary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46,18,944.00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46,18,944.00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18 : Finance costs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Interest on TL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24,53,358.63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24,53,358.63</w:t>
            </w:r>
          </w:p>
        </w:tc>
      </w:tr>
    </w:tbl>
    <w:p>
      <w:pPr>
        <w:spacing w:after="3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Note 19 : Other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31st March 2026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Freight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15,39,648.00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Direct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3,00,74,457.60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Rent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18,47,577.60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Electricity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12,31,718.40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Internet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4,61,894.40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Stationery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4,61,894.40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Bank Charges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3,07,929.60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Miscellaneous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21,55,507.20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ind w:left="36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Travel Expenses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9,23,788.80</w:t>
            </w:r>
          </w:p>
        </w:tc>
      </w:tr>
      <w:tr>
        <w:trPr>
          <w:cantSplit/>
        </w:trPr>
        <w:tc>
          <w:tcPr>
            <w:tcW w:type="pct" w:w="72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pct" w:w="28%"/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3,90,04,416.00</w:t>
            </w:r>
          </w:p>
        </w:tc>
      </w:tr>
    </w:tbl>
    <w:p>
      <w:pPr>
        <w:spacing w:after="360"/>
      </w:pP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STEEL LIMITED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AAACF0000A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2,43,00,000.00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2,18,70,000.00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43,74,000.00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3,90,15,000.00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58,52,250.00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3,31,62,750.00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1,30,05,000.00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19,50,750.00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1,10,54,250.00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STEEL LIMITED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22,00,00,000.00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23,76,00,000.00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25,66,08,000.00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4,76,96,000.00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5,15,11,680.00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5,56,32,614.40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1,37,05,641.97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1,78,30,301.55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2,19,79,532.79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21.68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21.68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21.68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2.88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3.06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23.27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3.11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0.76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STEEL LIMITED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5,96,684.88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3,61,000.00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4,50,03,315.12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4,50,03,315.12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6,01,408.63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3,56,276.24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4,44,01,906.49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4,44,01,906.49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6,06,169.78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3,51,515.09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4,37,95,736.71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4,37,95,736.71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6,10,968.63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3,46,716.25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4,31,84,768.08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4,31,84,768.08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6,15,805.46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3,41,879.41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4,25,68,962.62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4,25,68,962.62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6,20,680.59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3,37,004.29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4,19,48,282.03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4,19,48,282.03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6,25,594.31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3,32,090.57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4,13,22,687.72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4,13,22,687.72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6,30,546.93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3,27,137.94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4,06,92,140.79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4,06,92,140.79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6,35,538.76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3,22,146.11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4,00,56,602.03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4,00,56,602.03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6,40,570.11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3,17,114.77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3,94,16,031.92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3,94,16,031.92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6,45,641.29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3,12,043.59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3,87,70,390.63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3,87,70,390.63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6,50,752.62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3,06,932.26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3,81,19,638.02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3,81,19,638.02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6,55,904.41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3,01,780.47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3,74,63,733.61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3,74,63,733.61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6,61,096.98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2,96,587.89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3,68,02,636.62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3,68,02,636.62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6,66,330.67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2,91,354.21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3,61,36,305.95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3,61,36,305.95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6,71,605.79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2,86,079.09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3,54,64,700.17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3,54,64,700.17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6,76,922.67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2,80,762.21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3,47,87,777.50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3,47,87,777.50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6,82,281.64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2,75,403.24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3,41,05,495.86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3,41,05,495.86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6,87,683.03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2,70,001.84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3,34,17,812.83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3,34,17,812.83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6,93,127.19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2,64,557.68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3,27,24,685.64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3,27,24,685.64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6,98,614.45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2,59,070.43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3,20,26,071.19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3,20,26,071.19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7,04,145.15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2,53,539.73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3,13,21,926.05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3,13,21,926.05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7,09,719.63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2,47,965.25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3,06,12,206.42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3,06,12,206.42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7,15,338.24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2,42,346.63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2,98,96,868.18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2,98,96,868.18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7,21,001.34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2,36,683.54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2,91,75,866.84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2,91,75,866.84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7,26,709.26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2,30,975.61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2,84,49,157.58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2,84,49,157.58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7,32,462.38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2,25,222.50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2,77,16,695.20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2,77,16,695.20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7,38,261.04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2,19,423.84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2,69,78,434.16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2,69,78,434.16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7,44,105.61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2,13,579.27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2,62,34,328.56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2,62,34,328.56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7,49,996.44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2,07,688.43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2,54,84,332.11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2,54,84,332.11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7,55,933.91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2,01,750.96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2,47,28,398.20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2,47,28,398.20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7,61,918.39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1,95,766.49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2,39,66,479.81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2,39,66,479.81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7,67,950.24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1,89,734.63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2,31,98,529.57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2,31,98,529.57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7,74,029.85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1,83,655.03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2,24,24,499.72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2,24,24,499.72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7,80,157.59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1,77,527.29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2,16,44,342.13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2,16,44,342.13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7,86,333.83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1,71,351.04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2,08,58,008.30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2,08,58,008.30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7,92,558.98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1,65,125.90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2,00,65,449.32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2,00,65,449.32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7,98,833.40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1,58,851.47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1,92,66,615.92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1,92,66,615.92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8,05,157.50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1,52,527.38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1,84,61,458.42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1,84,61,458.42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8,11,531.66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1,46,153.21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1,76,49,926.76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1,76,49,926.76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8,17,956.29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1,39,728.59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1,68,31,970.47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1,68,31,970.47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8,24,431.78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1,33,253.10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1,60,07,538.69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1,60,07,538.69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8,30,958.53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1,26,726.35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1,51,76,580.16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1,51,76,580.16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8,37,536.95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1,20,147.93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1,43,39,043.21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1,43,39,043.21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8,44,167.45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1,13,517.43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1,34,94,875.76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1,34,94,875.76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8,50,850.44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1,06,834.43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1,26,44,025.32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1,26,44,025.32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8,57,586.34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1,00,098.53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1,17,86,438.98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1,17,86,438.98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8,64,375.57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93,309.31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1,09,22,063.41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1,09,22,063.41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8,71,218.54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86,466.34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1,00,50,844.87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1,00,50,844.87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8,78,115.69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79,569.19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91,72,729.18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91,72,729.18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8,85,067.44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72,617.44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82,87,661.75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82,87,661.75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8,92,074.22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65,610.66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73,95,587.53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73,95,587.53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8,99,136.47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58,548.40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64,96,451.05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64,96,451.05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9,06,254.64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51,430.24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55,90,196.41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55,90,196.41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9,13,429.15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44,255.72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46,76,767.26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46,76,767.26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9,20,660.47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37,024.41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37,56,106.79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37,56,106.79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9,27,949.03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29,735.85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28,28,157.76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28,28,157.76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9,35,295.29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22,389.58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18,92,862.47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18,92,862.47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9,42,699.71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14,985.16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9,50,162.75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9,50,162.75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9,57,684.88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9,50,162.75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7,522.12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5,74,61,092.80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4,56,00,000.01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1,18,61,092.56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4he82tjmb7qzew2tkgxzf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2026-10-10T14:25:17.283Z</dcterms:created>
  <dcterms:modified xsi:type="dcterms:W3CDTF">2026-10-10T14:25:17.283Z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