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500"/>
      </w:pPr>
    </w:p>
    <w:p>
      <w:pPr>
        <w:spacing w:after="500"/>
        <w:jc w:val="center"/>
      </w:pPr>
      <w:r>
        <w:drawing>
          <wp:inline distT="0" distB="0" distL="0" distR="0">
            <wp:extent cx="42862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0" w:before="500"/>
        <w:jc w:val="center"/>
      </w:pPr>
      <w:r>
        <w:rPr>
          <w:b/>
          <w:bCs/>
          <w:sz w:val="48"/>
          <w:szCs w:val="48"/>
        </w:rPr>
        <w:t xml:space="preserve">BALANCE SHEET REPORT</w:t>
      </w:r>
    </w:p>
    <w:p>
      <w:pPr>
        <w:spacing w:after="1000"/>
        <w:jc w:val="center"/>
      </w:pPr>
      <w:r>
        <w:rPr>
          <w:sz w:val="28"/>
          <w:szCs w:val="28"/>
        </w:rPr>
        <w:t xml:space="preserve">Financial Years FY 2023-24 to 2025-26</w:t>
      </w:r>
    </w:p>
    <w:p>
      <w:pPr>
        <w:spacing w:after="300"/>
        <w:jc w:val="center"/>
      </w:pPr>
      <w:r>
        <w:rPr>
          <w:b/>
          <w:bCs/>
          <w:sz w:val="36"/>
          <w:szCs w:val="36"/>
        </w:rPr>
        <w:t xml:space="preserve">FINXORA TEXTILES PRIVATE LIMITED</w:t>
      </w:r>
    </w:p>
    <w:p>
      <w:pPr>
        <w:spacing w:after="100"/>
        <w:jc w:val="center"/>
      </w:pPr>
      <w:r>
        <w:rPr>
          <w:sz w:val="24"/>
          <w:szCs w:val="24"/>
        </w:rPr>
        <w:t xml:space="preserve">GST No.: 23AAACF0000A1Z5</w:t>
      </w:r>
    </w:p>
    <w:p>
      <w:pPr>
        <w:spacing w:after="100"/>
        <w:jc w:val="center"/>
      </w:pPr>
      <w:r>
        <w:rPr>
          <w:sz w:val="24"/>
          <w:szCs w:val="24"/>
        </w:rPr>
        <w:t xml:space="preserve">UDYAM No.: UDYAM-MP-00-0000000</w:t>
      </w:r>
    </w:p>
    <w:p>
      <w:pPr>
        <w:spacing w:after="500"/>
        <w:jc w:val="center"/>
      </w:pPr>
      <w:r>
        <w:rPr>
          <w:b/>
          <w:bCs/>
          <w:sz w:val="28"/>
          <w:szCs w:val="28"/>
        </w:rPr>
        <w:t xml:space="preserve">For CC Loan of 39,60,000.00/- &amp; Term Loan of 1,36,80,000.00/-</w:t>
      </w:r>
    </w:p>
    <w:p>
      <w:pPr>
        <w:spacing w:after="500"/>
        <w:jc w:val="center"/>
      </w:pPr>
      <w:r>
        <w:rPr>
          <w:b/>
          <w:bCs/>
          <w:sz w:val="24"/>
          <w:szCs w:val="24"/>
        </w:rPr>
        <w:t xml:space="preserve">(Amount in Rupees)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300" w:before="200"/>
        <w:jc w:val="center"/>
      </w:pPr>
      <w:r>
        <w:rPr>
          <w:b/>
          <w:bCs/>
          <w:color w:val="000000"/>
          <w:sz w:val="36"/>
          <w:szCs w:val="36"/>
        </w:rPr>
        <w:t xml:space="preserve">INDEX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\t "sectionHeading,1"</w:instrText>
            <w:fldChar w:fldCharType="separate"/>
          </w:r>
        </w:p>
        <w:p>
          <w:r>
            <w:fldChar w:fldCharType="end"/>
          </w:r>
        </w:p>
      </w:sdtContent>
    </w:sdt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TEXTILES PRIVATE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Balance Sheet as at 31st March 2024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As at 31st March 2024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EQUITY AND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Shareholders' funds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Share capital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2,23,20,000.00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Reserves and surplus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60,35,767.85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Non-current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Long-term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1,06,21,657.52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3. 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Short-term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24,66,830.95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payables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29,09,589.04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Short-term provisions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21,20,675.19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4,64,74,520.55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Non-current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Property, Plant and Equipment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72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(i) Tangible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3,16,80,000.00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Inventories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69,04,109.59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receivables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78,90,410.96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4,64,74,520.55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Statement of Profit and Loss for the year ended 31st March 2024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For the year ended 31st March 2024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I. Revenue from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7,20,00,000.00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II. Other income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III. Total Revenue (I + 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7,20,00,000.00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IV. Expenses: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Purchases of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4,93,84,109.59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Changes in inventories of finished goods, work-in-progress and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(69,04,109.59)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Employee benefits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17,28,000.00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Finance costs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12,03,556.96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Depreciation and amortization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43,20,000.00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1,41,12,000.00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6,38,43,556.96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V. Profit before exceptional and extraordinary items and tax (III - 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81,56,443.04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VI. Exceptional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VII. Profit before extraordinary items and tax (V - VI)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81,56,443.04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VIII. Extraordinary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IX. Profit before tax (VII - VIII)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81,56,443.04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X. Tax expense: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(1) Current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21,20,675.19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(2) Deferred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XI. Profit / (Loss) for the period from continuing operations (IX - X)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60,35,767.85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XII. Profit / (Loss) from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XIII. Tax expense of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XIV. Profit / (Loss) from discontinuing operations (after tax) (XII - XIII)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XV. Profit / (Loss) for the period (XI + XIV)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60,35,767.85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TEXTILES PRIVATE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Notes forming part of the financial statements for the year ended 31st March 2024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 : Share capital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Authorised: 23,00,000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2,30,00,000.00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Issued: 22,32,000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2,23,20,000.00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Subscribed and fully paid-up: 22,32,000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2,23,20,000.00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Shareholders holding more than 5% of shares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11,16,000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11,16,000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Shares held by promoters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11,16,000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11,16,000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 capital as per Balance Sheet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2,23,20,000.00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2 : Reserves and surplus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Surplus / (Deficit) in Statement of Profit and Loss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Profit / (Loss) for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60,35,767.85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Closing surplus / (deficit)</w:t>
            </w:r>
          </w:p>
        </w:tc>
        <w:tc>
          <w:tcPr>
            <w:tcW w:type="pct" w:w="28%"/>
            <w:tcBorders>
              <w:top w:val="single" w:sz="6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60,35,767.85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60,35,767.85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3 : Long-term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Term Loan (XYZ Bank Ltd.)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89,69,060.45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Long 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16,52,597.07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Single term loan classification: Secured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Security: Hypothecation of financed fixed assets; mortgage of business premises subject to bank appraisal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Guarantee: Personal guarantee of promoters, subject to bank sanction terms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1,06,21,657.52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4 : Short-term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Current maturities of long-term debt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24,66,830.95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24,66,830.95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5 : Trade payables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Creditor (Trade)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29,09,589.04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29,09,589.04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6 : Short-term provisions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Provision for Income Tax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21,20,675.19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21,20,675.19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7 : Property, Plant and Equipment - Tangible assets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36,00,000.00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Building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81,00,000.00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Furniture &amp; Fixtures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16,20,000.00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Plant &amp; Machinery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1,37,70,000.00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Vehicles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45,90,000.00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3,16,80,000.00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8 :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69,04,109.59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69,04,109.59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9 : Trade receivables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Debtors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78,90,410.96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78,90,410.96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10 : Nature of operations and accounting basis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Textile weaving and finishing serving institutional and retail customers in Indore and neighbouring districts of Madhya Pradesh. Operations combine documented customer orders, supplier evaluation, quality checks and regular collection follow-up. Management reviews stock, receivables and cash flow monthly to maintain service standards and timely debt repayment.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11 : Capital and retained earnings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Paid-up share capital remains unchanged throughout the reporting period. Annual profits are retained in reserves; no dividends or drawings are assumed.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12 : Report information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This is a sample report prepared with Finxora; the business and its figures are illustrative.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13 : Revenue from operations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Manufactured product sales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7,20,00,000.00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7,20,00,000.00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14 : Purchases of Stock-in-Trade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Raw material purchases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4,93,84,109.59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4,93,84,109.59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15 : Changes in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Less: Inventories at the end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(69,04,109.59)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(69,04,109.59)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16 : Employee benefits expense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Salary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17,28,000.00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17,28,000.00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17 : Finance costs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Interest on TL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12,03,556.96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12,03,556.96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18 : Other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Freight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5,76,000.00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Direct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1,07,71,200.00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Rent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6,91,200.00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Electricity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4,60,800.00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Internet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1,72,800.00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Stationery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1,72,800.00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Bank Charges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1,15,200.00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Miscellaneous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8,06,400.00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Travel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3,45,600.00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1,41,12,000.00</w:t>
            </w:r>
          </w:p>
        </w:tc>
      </w:tr>
    </w:tbl>
    <w:p>
      <w:pPr>
        <w:spacing w:after="360"/>
      </w:pP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TEXTILES PRIVATE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16,20,000.00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1,62,00,000.00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24,30,000.00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1,37,70,000.00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45,90,000.00</w:t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TEXTILES PRIVATE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Balance Sheet as at 31st March 2025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As at 31st March 2025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EQUITY AND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Shareholders' funds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Share capital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2,23,20,000.00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Reserves and surplus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1,34,33,065.23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Non-current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Long-term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62,57,402.49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3. 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Short-term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27,11,657.96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payables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31,42,356.16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Short-term provisions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26,70,268.02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5,05,34,749.86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Non-current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Property, Plant and Equipment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72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(i) Tangible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2,79,54,000.00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Inventories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74,56,438.36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receivables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85,21,643.84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Cash and cash equivalents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66,02,667.66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5,05,34,749.86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Statement of Profit and Loss for the year ended 31st March 2025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For the year ended 31st March 2025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I. Revenue from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7,77,60,000.00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II. Other income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III. Total Revenue (I + 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7,77,60,000.00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IV. Expenses: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Purchases of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4,64,30,728.77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Changes in inventories of finished goods, work-in-progress and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(5,52,328.77)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Employee benefits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18,66,240.00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Finance costs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9,80,834.60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Depreciation and amortization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37,26,000.00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1,52,40,960.00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6,76,92,434.60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V. Profit before exceptional and extraordinary items and tax (III - 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1,00,67,565.40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VI. Exceptional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VII. Profit before extraordinary items and tax (V - VI)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1,00,67,565.40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VIII. Extraordinary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IX. Profit before tax (VII - VIII)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1,00,67,565.40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X. Tax expense: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(1) Current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26,70,268.02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(2) Deferred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XI. Profit / (Loss) for the period from continuing operations (IX - X)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73,97,297.38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XII. Profit / (Loss) from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XIII. Tax expense of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XIV. Profit / (Loss) from discontinuing operations (after tax) (XII - XIII)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XV. Profit / (Loss) for the period (XI + XIV)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73,97,297.38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TEXTILES PRIVATE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Notes forming part of the financial statements for the year ended 31st March 2025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 : Share capital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Authorised: 23,00,000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2,30,00,000.00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Issued: 22,32,000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2,23,20,000.00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Subscribed and fully paid-up: 22,32,000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2,23,20,000.00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Shareholders holding more than 5% of shares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11,16,000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11,16,000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Shares held by promoters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11,16,000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11,16,000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 capital as per Balance Sheet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2,23,20,000.00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2 : Reserves and surplus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Surplus / (Deficit) in Statement of Profit and Loss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Accumulated Reserves &amp; Surplus (Opening)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60,35,767.85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Profit / (Loss) for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73,97,297.38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Closing surplus / (deficit)</w:t>
            </w:r>
          </w:p>
        </w:tc>
        <w:tc>
          <w:tcPr>
            <w:tcW w:type="pct" w:w="28%"/>
            <w:tcBorders>
              <w:top w:val="single" w:sz="6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1,34,33,065.23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1,34,33,065.23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3 : Long-term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Term Loan (XYZ Bank Ltd.)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62,57,402.49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Single term loan classification: Secured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Security: Hypothecation of financed fixed assets; mortgage of business premises subject to bank appraisal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Guarantee: Personal guarantee of promoters, subject to bank sanction terms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62,57,402.49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4 : Short-term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Current maturities of long-term debt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27,11,657.96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27,11,657.96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5 : Trade payables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Creditor (Trade)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31,42,356.16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31,42,356.16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6 : Short-term provisions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Provision for Income Tax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26,70,268.02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26,70,268.02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7 : Property, Plant and Equipment - Tangible assets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36,00,000.00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Building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72,90,000.00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Furniture &amp; Fixtures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14,58,000.00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Plant &amp; Machinery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1,17,04,500.00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Vehicles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39,01,500.00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2,79,54,000.00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8 :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74,56,438.36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74,56,438.36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9 : Trade receivables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Debtors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85,21,643.84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85,21,643.84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10 : Cash and cash equivalents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Cash in Hand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66,02,667.66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66,02,667.66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11 : Nature of operations and accounting basis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Textile weaving and finishing serving institutional and retail customers in Indore and neighbouring districts of Madhya Pradesh. Operations combine documented customer orders, supplier evaluation, quality checks and regular collection follow-up. Management reviews stock, receivables and cash flow monthly to maintain service standards and timely debt repayment.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12 : Capital and retained earnings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Paid-up share capital remains unchanged throughout the reporting period. Annual profits are retained in reserves; no dividends or drawings are assumed.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13 : Report information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This is a sample report prepared with Finxora; the business and its figures are illustrative.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14 : Revenue from operations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Manufactured product sales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7,77,60,000.00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7,77,60,000.00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15 : Purchases of Stock-in-Trade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Raw material purchases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4,64,30,728.77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4,64,30,728.77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16 : Changes in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Inventories at the beginning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69,04,109.59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Less: Inventories at the end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(74,56,438.36)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(5,52,328.77)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17 : Employee benefits expense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Salary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18,66,240.00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18,66,240.00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18 : Finance costs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Interest on TL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9,80,834.60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9,80,834.60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19 : Other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Freight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6,22,080.00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Direct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1,16,32,896.00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Rent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7,46,496.00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Electricity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4,97,664.00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Internet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1,86,624.00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Stationery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1,86,624.00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Bank Charges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1,24,416.00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Miscellaneous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8,70,912.00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Travel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3,73,248.00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1,52,40,960.00</w:t>
            </w:r>
          </w:p>
        </w:tc>
      </w:tr>
    </w:tbl>
    <w:p>
      <w:pPr>
        <w:spacing w:after="360"/>
      </w:pP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TEXTILES PRIVATE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72,90,000.00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14,58,000.00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1,37,70,000.00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20,65,500.00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1,17,04,500.00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45,90,000.00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6,88,500.00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39,01,500.00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TEXTILES PRIVATE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Balance Sheet as at 31st March 2026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As at 31st March 2026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EQUITY AND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Shareholders' funds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Share capital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2,23,20,000.00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Reserves and surplus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2,20,98,017.56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Non-current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Long-term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32,76,619.02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3. 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Short-term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29,80,783.47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payables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33,93,744.66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Short-term provisions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33,39,692.08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5,74,08,856.79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Non-current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Property, Plant and Equipment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72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(i) Tangible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2,47,38,300.00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Inventories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80,52,953.42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receivables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92,03,375.34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Cash and cash equivalents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1,54,14,228.03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5,74,08,856.79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Statement of Profit and Loss for the year ended 31st March 2026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For the year ended 31st March 2026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I. Revenue from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8,39,80,800.00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II. Other income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III. Total Revenue (I + 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8,39,80,800.00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IV. Expenses: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Purchases of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5,01,45,187.07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Changes in inventories of finished goods, work-in-progress and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(5,96,515.06)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Employee benefits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20,15,539.20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Finance costs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7,36,007.59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Depreciation and amortization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32,15,700.00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1,64,60,236.80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7,19,76,155.60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V. Profit before exceptional and extraordinary items and tax (III - 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1,20,04,644.40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VI. Exceptional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VII. Profit before extraordinary items and tax (V - VI)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1,20,04,644.40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VIII. Extraordinary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IX. Profit before tax (VII - VIII)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1,20,04,644.40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X. Tax expense: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(1) Current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33,39,692.08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(2) Deferred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XI. Profit / (Loss) for the period from continuing operations (IX - X)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86,64,952.32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XII. Profit / (Loss) from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XIII. Tax expense of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XIV. Profit / (Loss) from discontinuing operations (after tax) (XII - XIII)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XV. Profit / (Loss) for the period (XI + XIV)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86,64,952.32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TEXTILES PRIVATE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Notes forming part of the financial statements for the year ended 31st March 2026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 : Share capital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Authorised: 23,00,000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2,30,00,000.00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Issued: 22,32,000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2,23,20,000.00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Subscribed and fully paid-up: 22,32,000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2,23,20,000.00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Shareholders holding more than 5% of shares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11,16,000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11,16,000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Shares held by promoters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11,16,000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11,16,000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 capital as per Balance Sheet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2,23,20,000.00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2 : Reserves and surplus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Reserves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Reserves &amp; Surplus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0.01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Surplus / (Deficit) in Statement of Profit and Loss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Accumulated Reserves &amp; Surplus (Opening)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1,34,33,065.23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Profit / (Loss) for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86,64,952.32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Closing surplus / (deficit)</w:t>
            </w:r>
          </w:p>
        </w:tc>
        <w:tc>
          <w:tcPr>
            <w:tcW w:type="pct" w:w="28%"/>
            <w:tcBorders>
              <w:top w:val="single" w:sz="6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2,20,98,017.55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2,20,98,017.56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3 : Long-term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Term Loan (XYZ Bank Ltd.)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32,76,619.02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Single term loan classification: Secured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Security: Hypothecation of financed fixed assets; mortgage of business premises subject to bank appraisal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Guarantee: Personal guarantee of promoters, subject to bank sanction terms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32,76,619.02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4 : Short-term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Current maturities of long-term debt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29,80,783.47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29,80,783.47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5 : Trade payables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Creditor (Trade)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33,93,744.66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33,93,744.66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6 : Short-term provisions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Provision for Income Tax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33,39,692.08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33,39,692.08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7 : Property, Plant and Equipment - Tangible assets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36,00,000.00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Building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65,61,000.00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Furniture &amp; Fixtures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13,12,200.00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Plant &amp; Machinery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99,48,825.00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Vehicles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33,16,275.00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2,47,38,300.00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8 :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80,52,953.42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80,52,953.42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9 : Trade receivables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Debtors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92,03,375.34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92,03,375.34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10 : Cash and cash equivalents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Cash in Hand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1,54,14,228.03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1,54,14,228.03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11 : Nature of operations and accounting basis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Textile weaving and finishing serving institutional and retail customers in Indore and neighbouring districts of Madhya Pradesh. Operations combine documented customer orders, supplier evaluation, quality checks and regular collection follow-up. Management reviews stock, receivables and cash flow monthly to maintain service standards and timely debt repayment.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12 : Capital and retained earnings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Paid-up share capital remains unchanged throughout the reporting period. Annual profits are retained in reserves; no dividends or drawings are assumed.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13 : Report information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This is a sample report prepared with Finxora; the business and its figures are illustrative.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14 : Revenue from operations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Manufactured product sales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8,39,80,800.00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8,39,80,800.00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15 : Purchases of Stock-in-Trade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Raw material purchases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5,01,45,187.07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5,01,45,187.07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16 : Changes in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Inventories at the beginning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74,56,438.36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Less: Inventories at the end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(80,52,953.42)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(5,96,515.06)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17 : Employee benefits expense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Salary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20,15,539.20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20,15,539.20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18 : Finance costs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Interest on TL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7,36,007.59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7,36,007.59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19 : Other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Freight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6,71,846.40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Direct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1,25,63,527.68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Rent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8,06,215.68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Electricity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5,37,477.12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Internet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2,01,553.92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Stationery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2,01,553.92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Bank Charges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1,34,369.28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Miscellaneous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9,40,584.96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Travel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4,03,107.84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1,64,60,236.80</w:t>
            </w:r>
          </w:p>
        </w:tc>
      </w:tr>
    </w:tbl>
    <w:p>
      <w:pPr>
        <w:spacing w:after="360"/>
      </w:pP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TEXTILES PRIVATE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72,90,000.00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7,29,000.00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65,61,000.00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14,58,000.00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1,45,800.00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13,12,200.00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1,17,04,500.00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17,55,675.00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99,48,825.00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39,01,500.00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5,85,225.00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33,16,275.00</w:t>
            </w:r>
          </w:p>
        </w:tc>
      </w:tr>
    </w:tbl>
    <w:p>
      <w:pPr>
        <w:sectPr>
          <w:footerReference w:type="default" r:id="rId8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TEXTILES PRIVATE LIMITED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RATIO ANALYSIS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2023-2024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2024-2025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2025-2026</w:t>
            </w:r>
            <w:r>
              <w:rPr>
                <w:b/>
                <w:bCs/>
                <w:color w:val="000000"/>
              </w:rPr>
              <w:br/>
              <w:t xml:space="preserve">Provisional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CORE FINANCIALS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7,20,00,000.00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7,77,60,000.00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8,39,80,800.00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Gross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1,81,72,800.00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1,96,26,624.00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2,11,96,753.91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After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60,35,767.85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73,97,297.38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86,64,952.32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PROFITABILITY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GROSS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25.24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25.24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25.24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9.51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10.32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LIQUIDITY &amp;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CURRENT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DEBT-EQUITY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0.07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DSCR (Debt Service Coverage Ratio)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3.66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INTEREST COVERAGE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KEY GROWTH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Sales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Profit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17.14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Worth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EFFICIENCY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Stock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10.83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Total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3.39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ADDITIONAL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Proprietary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0.77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TEXTILES PRIVATE LIMITED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Term Loan: Repayment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Month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EMI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Principal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Interest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1,36,80,000.00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1,79,005.46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1,08,300.00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1,35,00,994.54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1,35,00,994.54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1,80,422.59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1,06,882.87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1,33,20,571.95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1,33,20,571.95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1,81,850.93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1,05,454.53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1,31,38,721.01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1,31,38,721.01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1,83,290.59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1,04,014.87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1,29,55,430.43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1,29,55,430.43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1,84,741.64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1,02,563.82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1,27,70,688.79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1,27,70,688.79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1,86,204.18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1,01,101.29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1,25,84,484.61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1,25,84,484.61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1,87,678.29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99,627.17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1,23,96,806.32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1,23,96,806.32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1,89,164.08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98,141.38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1,22,07,642.24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1,22,07,642.24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1,90,661.63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96,643.83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1,20,16,980.61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1,20,16,980.61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1,92,171.03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95,134.43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1,18,24,809.58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1,18,24,809.58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1,93,692.39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93,613.08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1,16,31,117.19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1,16,31,117.19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1,95,225.78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92,079.68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1,14,35,891.40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1,14,35,891.40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1,96,771.32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90,534.14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1,12,39,120.08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1,12,39,120.08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1,98,329.10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88,976.37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1,10,40,790.99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1,10,40,790.99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1,99,899.20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87,406.26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1,08,40,891.79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1,08,40,891.79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2,01,481.74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85,823.73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1,06,39,410.05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1,06,39,410.05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2,03,076.80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84,228.66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1,04,36,333.25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1,04,36,333.25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2,04,684.49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82,620.97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1,02,31,648.76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1,02,31,648.76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2,06,304.91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81,000.55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1,00,25,343.85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1,00,25,343.85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2,07,938.16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79,367.31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98,17,405.69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98,17,405.69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2,09,584.33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77,721.13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96,07,821.36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96,07,821.36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2,11,243.54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76,061.92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93,96,577.81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93,96,577.81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2,12,915.89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74,389.57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91,83,661.93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91,83,661.93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2,14,601.47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72,703.99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89,69,060.45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89,69,060.45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2,16,300.40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71,005.06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87,52,760.05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87,52,760.05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2,18,012.78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69,292.68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85,34,747.27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85,34,747.27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2,19,738.71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67,566.75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83,15,008.56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83,15,008.56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2,21,478.31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65,827.15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80,93,530.25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80,93,530.25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2,23,231.68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64,073.78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78,70,298.57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78,70,298.57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2,24,998.93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62,306.53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76,45,299.63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76,45,299.63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2,26,780.17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60,525.29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74,18,519.46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74,18,519.46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2,28,575.52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58,729.95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71,89,943.94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71,89,943.94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2,30,385.07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56,920.39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69,59,558.87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69,59,558.87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2,32,208.95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55,096.51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67,27,349.92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67,27,349.92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2,34,047.28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53,258.19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64,93,302.64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64,93,302.64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2,35,900.15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51,405.31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62,57,402.49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62,57,402.49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2,37,767.69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49,537.77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60,19,634.80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60,19,634.80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2,39,650.02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47,655.44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57,79,984.78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57,79,984.78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2,41,547.25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45,758.21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55,38,437.53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55,38,437.53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2,43,459.50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43,845.96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52,94,978.03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52,94,978.03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2,45,386.89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41,918.58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50,49,591.14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50,49,591.14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2,47,329.53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39,975.93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48,02,261.61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48,02,261.61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2,49,287.56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38,017.90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45,52,974.05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45,52,974.05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2,51,261.08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36,044.38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43,01,712.96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43,01,712.96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2,53,250.24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34,055.23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40,48,462.73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40,48,462.73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2,55,255.13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32,050.33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37,93,207.60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37,93,207.60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2,57,275.90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30,029.56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35,35,931.69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35,35,931.69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2,59,312.67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27,992.79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32,76,619.02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32,76,619.02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2,61,365.56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25,939.90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30,15,253.46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30,15,253.46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2,63,434.71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23,870.76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27,51,818.76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27,51,818.76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2,65,520.23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21,785.23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24,86,298.52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24,86,298.52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2,67,622.27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19,683.20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22,18,676.26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22,18,676.26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2,69,740.94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17,564.52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19,48,935.32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19,48,935.32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2,71,876.39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15,429.07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16,77,058.92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16,77,058.92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2,74,028.75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13,276.72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14,03,030.18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14,03,030.18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2,76,198.14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11,107.32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11,26,832.04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11,26,832.04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2,78,384.71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8,920.75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8,48,447.33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8,48,447.33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2,80,588.59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6,716.87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5,67,858.74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5,67,858.74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2,82,809.91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4,495.55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2,85,048.83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2,85,048.83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2,87,305.46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2,85,048.83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2,256.64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1,72,38,327.60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1,36,79,999.98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35,58,327.75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uri="http://schemas.microsoft.com/office/word" w:name="compatibilityMode"/>
  </w:compat>
  <w:documentProtection w:edit="readOnly" w:enforcement="1" w:cryptProviderType="rsaFull" w:hash="1Tiy+Xa1a9R9o1lKk+q6xQ==" w:salt="U1VjTHBvQWZJbGZrZ3Z5aA==" w:cryptAlgorithmType="typeAES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2pt"/>
        <w:szCs w:val="12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rPr>
      <w:sz w:val="12pt"/>
      <w:szCs w:val="12pt"/>
      <w:rFonts w:ascii="Calibri" w:cs="Calibri" w:eastAsia="Calibri" w:hAnsi="Calibri"/>
    </w:rPr>
  </w:style>
  <w:style w:type="paragraph" w:styleId="sectionHeading">
    <w:name w:val="Section Heading"/>
    <w:basedOn w:val="Normal"/>
    <w:rPr>
      <w:b/>
      <w:bCs/>
      <w:sz w:val="12.5pt"/>
      <w:szCs w:val="12.5pt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q4tubpnxvbdmi_3kyi6x-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2026-10-10T14:25:02.522Z</dcterms:created>
  <dcterms:modified xsi:type="dcterms:W3CDTF">2026-10-10T14:25:02.522Z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